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86B8" w14:textId="77777777" w:rsidR="00E30F5C" w:rsidRDefault="001B19C1">
      <w:pPr>
        <w:ind w:left="600" w:right="600"/>
        <w:jc w:val="center"/>
        <w:rPr>
          <w:rFonts w:ascii="Times New Roman" w:eastAsia="Times New Roman" w:hAnsi="Times New Roman" w:cs="Times New Roman"/>
          <w:color w:val="222222"/>
          <w:sz w:val="32"/>
          <w:szCs w:val="32"/>
          <w:highlight w:val="white"/>
        </w:rPr>
      </w:pPr>
      <w:r>
        <w:rPr>
          <w:rFonts w:ascii="Times New Roman" w:eastAsia="Times New Roman" w:hAnsi="Times New Roman" w:cs="Times New Roman"/>
          <w:color w:val="222222"/>
          <w:sz w:val="32"/>
          <w:szCs w:val="32"/>
          <w:highlight w:val="white"/>
        </w:rPr>
        <w:t>Estimated Expenses for Certificate Programs in</w:t>
      </w:r>
    </w:p>
    <w:p w14:paraId="5BD6F2F8" w14:textId="77777777" w:rsidR="00E30F5C" w:rsidRDefault="001B19C1">
      <w:pPr>
        <w:ind w:left="600" w:right="600"/>
        <w:jc w:val="center"/>
      </w:pPr>
      <w:r>
        <w:rPr>
          <w:rFonts w:ascii="Times New Roman" w:eastAsia="Times New Roman" w:hAnsi="Times New Roman" w:cs="Times New Roman"/>
          <w:color w:val="222222"/>
          <w:sz w:val="32"/>
          <w:szCs w:val="32"/>
          <w:highlight w:val="white"/>
        </w:rPr>
        <w:t>Digital Design / Fashion New Media</w:t>
      </w:r>
    </w:p>
    <w:p w14:paraId="603401CA" w14:textId="77777777" w:rsidR="00E30F5C" w:rsidRDefault="00E30F5C">
      <w:pPr>
        <w:ind w:left="600" w:right="600"/>
        <w:jc w:val="center"/>
        <w:rPr>
          <w:rFonts w:ascii="Times New Roman" w:eastAsia="Times New Roman" w:hAnsi="Times New Roman" w:cs="Times New Roman"/>
          <w:b/>
          <w:color w:val="222222"/>
          <w:sz w:val="24"/>
          <w:szCs w:val="24"/>
          <w:highlight w:val="white"/>
        </w:rPr>
      </w:pPr>
    </w:p>
    <w:p w14:paraId="4635793A" w14:textId="77777777" w:rsidR="00E30F5C" w:rsidRDefault="00E30F5C">
      <w:pPr>
        <w:ind w:left="600" w:right="600"/>
        <w:jc w:val="center"/>
        <w:rPr>
          <w:rFonts w:ascii="Times New Roman" w:eastAsia="Times New Roman" w:hAnsi="Times New Roman" w:cs="Times New Roman"/>
          <w:b/>
          <w:color w:val="222222"/>
          <w:sz w:val="24"/>
          <w:szCs w:val="24"/>
          <w:highlight w:val="white"/>
        </w:rPr>
      </w:pPr>
    </w:p>
    <w:p w14:paraId="0C786D8E" w14:textId="014EA15C" w:rsidR="00E30F5C" w:rsidRDefault="001B19C1">
      <w:pPr>
        <w:ind w:left="600" w:right="60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Estimated Expenses for the </w:t>
      </w:r>
      <w:r w:rsidR="00FB73D9">
        <w:rPr>
          <w:rFonts w:ascii="Times New Roman" w:eastAsia="Times New Roman" w:hAnsi="Times New Roman" w:cs="Times New Roman"/>
          <w:b/>
          <w:color w:val="222222"/>
          <w:sz w:val="24"/>
          <w:szCs w:val="24"/>
          <w:highlight w:val="white"/>
        </w:rPr>
        <w:t>2022-2023</w:t>
      </w:r>
      <w:r>
        <w:rPr>
          <w:rFonts w:ascii="Times New Roman" w:eastAsia="Times New Roman" w:hAnsi="Times New Roman" w:cs="Times New Roman"/>
          <w:b/>
          <w:color w:val="222222"/>
          <w:sz w:val="24"/>
          <w:szCs w:val="24"/>
          <w:highlight w:val="white"/>
        </w:rPr>
        <w:t xml:space="preserve"> Certificate Programs</w:t>
      </w:r>
    </w:p>
    <w:p w14:paraId="030F9F01" w14:textId="77777777" w:rsidR="00E30F5C" w:rsidRDefault="001B19C1">
      <w:pPr>
        <w:ind w:left="600" w:right="60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in Digital Design / Fashion New Media</w:t>
      </w:r>
    </w:p>
    <w:p w14:paraId="0953A89B" w14:textId="77777777" w:rsidR="00E30F5C" w:rsidRDefault="00E30F5C"/>
    <w:p w14:paraId="69780179" w14:textId="77777777" w:rsidR="00E30F5C" w:rsidRDefault="00E30F5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0F5C" w14:paraId="515D0B67" w14:textId="77777777">
        <w:tc>
          <w:tcPr>
            <w:tcW w:w="4680" w:type="dxa"/>
            <w:tcBorders>
              <w:bottom w:val="single" w:sz="4" w:space="0" w:color="000000"/>
              <w:right w:val="single" w:sz="4" w:space="0" w:color="000000"/>
            </w:tcBorders>
            <w:shd w:val="clear" w:color="auto" w:fill="auto"/>
            <w:tcMar>
              <w:top w:w="100" w:type="dxa"/>
              <w:left w:w="100" w:type="dxa"/>
              <w:bottom w:w="100" w:type="dxa"/>
              <w:right w:w="100" w:type="dxa"/>
            </w:tcMar>
          </w:tcPr>
          <w:p w14:paraId="3BDD7483" w14:textId="77777777" w:rsidR="00E30F5C" w:rsidRDefault="00E30F5C">
            <w:pPr>
              <w:widowControl w:val="0"/>
              <w:pBdr>
                <w:top w:val="nil"/>
                <w:left w:val="nil"/>
                <w:bottom w:val="nil"/>
                <w:right w:val="nil"/>
                <w:between w:val="nil"/>
              </w:pBdr>
              <w:spacing w:line="240" w:lineRule="auto"/>
              <w:rPr>
                <w:sz w:val="18"/>
                <w:szCs w:val="18"/>
              </w:rPr>
            </w:pPr>
          </w:p>
        </w:tc>
        <w:tc>
          <w:tcPr>
            <w:tcW w:w="468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9CB8FEB" w14:textId="3DE4C63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202</w:t>
            </w:r>
            <w:r w:rsidR="00FB73D9">
              <w:rPr>
                <w:rFonts w:ascii="Times New Roman" w:eastAsia="Times New Roman" w:hAnsi="Times New Roman" w:cs="Times New Roman"/>
                <w:b/>
                <w:color w:val="222222"/>
                <w:sz w:val="20"/>
                <w:szCs w:val="20"/>
                <w:highlight w:val="white"/>
              </w:rPr>
              <w:t xml:space="preserve">2-2023 </w:t>
            </w:r>
            <w:r>
              <w:rPr>
                <w:rFonts w:ascii="Times New Roman" w:eastAsia="Times New Roman" w:hAnsi="Times New Roman" w:cs="Times New Roman"/>
                <w:b/>
                <w:color w:val="222222"/>
                <w:sz w:val="20"/>
                <w:szCs w:val="20"/>
                <w:highlight w:val="white"/>
              </w:rPr>
              <w:t>Academic Year</w:t>
            </w:r>
          </w:p>
        </w:tc>
      </w:tr>
      <w:tr w:rsidR="00E30F5C" w14:paraId="55689432" w14:textId="77777777">
        <w:tc>
          <w:tcPr>
            <w:tcW w:w="468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B50DF"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Tuition and Fees</w:t>
            </w:r>
          </w:p>
        </w:tc>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A6EC6"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USD $12,200</w:t>
            </w:r>
          </w:p>
        </w:tc>
      </w:tr>
      <w:tr w:rsidR="00E30F5C" w14:paraId="02BD1A72" w14:textId="77777777">
        <w:tc>
          <w:tcPr>
            <w:tcW w:w="4680" w:type="dxa"/>
            <w:tcBorders>
              <w:top w:val="nil"/>
              <w:left w:val="single" w:sz="8" w:space="0" w:color="000000"/>
              <w:bottom w:val="single" w:sz="8" w:space="0" w:color="000000"/>
              <w:right w:val="nil"/>
            </w:tcBorders>
            <w:tcMar>
              <w:top w:w="100" w:type="dxa"/>
              <w:left w:w="100" w:type="dxa"/>
              <w:bottom w:w="100" w:type="dxa"/>
              <w:right w:w="100" w:type="dxa"/>
            </w:tcMar>
          </w:tcPr>
          <w:p w14:paraId="280A1C28" w14:textId="77777777" w:rsidR="00E30F5C" w:rsidRDefault="001B19C1">
            <w:pPr>
              <w:widowControl w:val="0"/>
              <w:spacing w:line="240" w:lineRule="auto"/>
              <w:ind w:left="600" w:right="600"/>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Pr>
              <w:t>Living Expenses</w:t>
            </w:r>
          </w:p>
        </w:tc>
        <w:tc>
          <w:tcPr>
            <w:tcW w:w="4680"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14:paraId="26E6E3C7" w14:textId="77777777" w:rsidR="00E30F5C" w:rsidRDefault="00E30F5C">
            <w:pPr>
              <w:widowControl w:val="0"/>
              <w:spacing w:line="240" w:lineRule="auto"/>
              <w:ind w:left="600" w:right="600"/>
              <w:jc w:val="right"/>
              <w:rPr>
                <w:rFonts w:ascii="Times New Roman" w:eastAsia="Times New Roman" w:hAnsi="Times New Roman" w:cs="Times New Roman"/>
                <w:i/>
                <w:color w:val="222222"/>
                <w:sz w:val="20"/>
                <w:szCs w:val="20"/>
                <w:highlight w:val="white"/>
              </w:rPr>
            </w:pPr>
          </w:p>
        </w:tc>
      </w:tr>
      <w:tr w:rsidR="00E30F5C" w14:paraId="35C33ABF"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C3007"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Room and Board</w:t>
            </w:r>
          </w:p>
        </w:tc>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B4142" w14:textId="77777777" w:rsidR="00E30F5C" w:rsidRDefault="001B19C1">
            <w:pPr>
              <w:widowControl w:val="0"/>
              <w:spacing w:line="240" w:lineRule="auto"/>
              <w:ind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$16,006</w:t>
            </w:r>
          </w:p>
        </w:tc>
      </w:tr>
      <w:tr w:rsidR="00E30F5C" w14:paraId="249E32E6"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18CF4"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Books and Supplies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F791EC5"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NA</w:t>
            </w:r>
          </w:p>
        </w:tc>
      </w:tr>
      <w:tr w:rsidR="00E30F5C" w14:paraId="1994748D"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37865"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Personal Expenses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59FEA889"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$1,500</w:t>
            </w:r>
          </w:p>
        </w:tc>
      </w:tr>
      <w:tr w:rsidR="00E30F5C" w14:paraId="05AEE954"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80476"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Local Transportation</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8E00865"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$1,500</w:t>
            </w:r>
          </w:p>
        </w:tc>
      </w:tr>
      <w:tr w:rsidR="00E30F5C" w14:paraId="244DFF3C"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9FECE"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Subtotal (living expenses)</w:t>
            </w:r>
          </w:p>
        </w:tc>
        <w:tc>
          <w:tcPr>
            <w:tcW w:w="4680" w:type="dxa"/>
            <w:shd w:val="clear" w:color="auto" w:fill="auto"/>
            <w:tcMar>
              <w:top w:w="100" w:type="dxa"/>
              <w:left w:w="100" w:type="dxa"/>
              <w:bottom w:w="100" w:type="dxa"/>
              <w:right w:w="100" w:type="dxa"/>
            </w:tcMar>
          </w:tcPr>
          <w:p w14:paraId="25F0DCA9" w14:textId="77777777" w:rsidR="00E30F5C" w:rsidRDefault="001B19C1">
            <w:pPr>
              <w:widowControl w:val="0"/>
              <w:spacing w:line="240" w:lineRule="auto"/>
              <w:jc w:val="center"/>
              <w:rPr>
                <w:color w:val="222222"/>
                <w:sz w:val="18"/>
                <w:szCs w:val="18"/>
                <w:highlight w:val="white"/>
              </w:rPr>
            </w:pPr>
            <w:r>
              <w:rPr>
                <w:color w:val="222222"/>
                <w:sz w:val="18"/>
                <w:szCs w:val="18"/>
                <w:highlight w:val="white"/>
              </w:rPr>
              <w:t xml:space="preserve">                                                          $19,006</w:t>
            </w:r>
          </w:p>
        </w:tc>
      </w:tr>
      <w:tr w:rsidR="00E30F5C" w14:paraId="336DE36A" w14:textId="77777777">
        <w:trPr>
          <w:trHeight w:val="222"/>
        </w:trPr>
        <w:tc>
          <w:tcPr>
            <w:tcW w:w="4680" w:type="dxa"/>
            <w:shd w:val="clear" w:color="auto" w:fill="auto"/>
            <w:tcMar>
              <w:top w:w="100" w:type="dxa"/>
              <w:left w:w="100" w:type="dxa"/>
              <w:bottom w:w="100" w:type="dxa"/>
              <w:right w:w="100" w:type="dxa"/>
            </w:tcMar>
          </w:tcPr>
          <w:p w14:paraId="5F457158" w14:textId="77777777" w:rsidR="00E30F5C" w:rsidRDefault="00E30F5C">
            <w:pPr>
              <w:widowControl w:val="0"/>
              <w:pBdr>
                <w:top w:val="nil"/>
                <w:left w:val="nil"/>
                <w:bottom w:val="nil"/>
                <w:right w:val="nil"/>
                <w:between w:val="nil"/>
              </w:pBdr>
              <w:spacing w:line="240" w:lineRule="auto"/>
              <w:rPr>
                <w:sz w:val="18"/>
                <w:szCs w:val="18"/>
              </w:rPr>
            </w:pPr>
          </w:p>
        </w:tc>
        <w:tc>
          <w:tcPr>
            <w:tcW w:w="4680" w:type="dxa"/>
            <w:shd w:val="clear" w:color="auto" w:fill="auto"/>
            <w:tcMar>
              <w:top w:w="100" w:type="dxa"/>
              <w:left w:w="100" w:type="dxa"/>
              <w:bottom w:w="100" w:type="dxa"/>
              <w:right w:w="100" w:type="dxa"/>
            </w:tcMar>
          </w:tcPr>
          <w:p w14:paraId="061A20ED" w14:textId="77777777" w:rsidR="00E30F5C" w:rsidRDefault="00E30F5C">
            <w:pPr>
              <w:widowControl w:val="0"/>
              <w:pBdr>
                <w:top w:val="nil"/>
                <w:left w:val="nil"/>
                <w:bottom w:val="nil"/>
                <w:right w:val="nil"/>
                <w:between w:val="nil"/>
              </w:pBdr>
              <w:spacing w:line="240" w:lineRule="auto"/>
              <w:jc w:val="right"/>
              <w:rPr>
                <w:sz w:val="18"/>
                <w:szCs w:val="18"/>
              </w:rPr>
            </w:pPr>
          </w:p>
        </w:tc>
      </w:tr>
      <w:tr w:rsidR="00E30F5C" w14:paraId="42FFC982" w14:textId="77777777">
        <w:trPr>
          <w:trHeight w:val="246"/>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A1FA5" w14:textId="77777777" w:rsidR="00E30F5C" w:rsidRDefault="001B19C1">
            <w:pPr>
              <w:widowControl w:val="0"/>
              <w:spacing w:line="240" w:lineRule="auto"/>
              <w:ind w:left="600" w:right="60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Total</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145CB105"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      $31,206</w:t>
            </w:r>
          </w:p>
        </w:tc>
      </w:tr>
      <w:tr w:rsidR="00E30F5C" w14:paraId="0AE21E02" w14:textId="77777777">
        <w:tc>
          <w:tcPr>
            <w:tcW w:w="4680" w:type="dxa"/>
            <w:tcBorders>
              <w:top w:val="nil"/>
              <w:left w:val="single" w:sz="8" w:space="0" w:color="000000"/>
              <w:bottom w:val="single" w:sz="8" w:space="0" w:color="000000"/>
              <w:right w:val="nil"/>
            </w:tcBorders>
            <w:tcMar>
              <w:top w:w="100" w:type="dxa"/>
              <w:left w:w="100" w:type="dxa"/>
              <w:bottom w:w="100" w:type="dxa"/>
              <w:right w:w="100" w:type="dxa"/>
            </w:tcMar>
          </w:tcPr>
          <w:p w14:paraId="69E25F02" w14:textId="77777777" w:rsidR="00E30F5C" w:rsidRDefault="001B19C1">
            <w:pPr>
              <w:widowControl w:val="0"/>
              <w:spacing w:line="240" w:lineRule="auto"/>
              <w:ind w:left="600" w:right="600"/>
              <w:rPr>
                <w:rFonts w:ascii="Times New Roman" w:eastAsia="Times New Roman" w:hAnsi="Times New Roman" w:cs="Times New Roman"/>
                <w:i/>
                <w:color w:val="222222"/>
                <w:sz w:val="20"/>
                <w:szCs w:val="20"/>
                <w:highlight w:val="white"/>
              </w:rPr>
            </w:pPr>
            <w:r>
              <w:rPr>
                <w:rFonts w:ascii="Times New Roman" w:eastAsia="Times New Roman" w:hAnsi="Times New Roman" w:cs="Times New Roman"/>
                <w:i/>
                <w:color w:val="222222"/>
                <w:sz w:val="20"/>
                <w:szCs w:val="20"/>
                <w:highlight w:val="white"/>
              </w:rPr>
              <w:t>Additional Expenses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2C63C750" w14:textId="77777777" w:rsidR="00E30F5C" w:rsidRDefault="00E30F5C">
            <w:pPr>
              <w:widowControl w:val="0"/>
              <w:spacing w:line="240" w:lineRule="auto"/>
              <w:jc w:val="right"/>
              <w:rPr>
                <w:color w:val="222222"/>
                <w:sz w:val="18"/>
                <w:szCs w:val="18"/>
                <w:highlight w:val="white"/>
              </w:rPr>
            </w:pPr>
          </w:p>
        </w:tc>
      </w:tr>
      <w:tr w:rsidR="00E30F5C" w14:paraId="50F91291"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5F351"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Spouse</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3C7433EE"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$10,800</w:t>
            </w:r>
          </w:p>
        </w:tc>
      </w:tr>
      <w:tr w:rsidR="00E30F5C" w14:paraId="283FFFED"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A2E19" w14:textId="77777777" w:rsidR="00E30F5C" w:rsidRDefault="001B19C1">
            <w:pPr>
              <w:widowControl w:val="0"/>
              <w:spacing w:line="240" w:lineRule="auto"/>
              <w:ind w:left="600" w:right="60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Per Child</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7ED764B9" w14:textId="77777777" w:rsidR="00E30F5C" w:rsidRDefault="001B19C1">
            <w:pPr>
              <w:widowControl w:val="0"/>
              <w:spacing w:line="240" w:lineRule="auto"/>
              <w:ind w:left="600" w:right="600"/>
              <w:jc w:val="right"/>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$6,000</w:t>
            </w:r>
          </w:p>
        </w:tc>
      </w:tr>
      <w:tr w:rsidR="00E30F5C" w14:paraId="3F7862D3" w14:textId="77777777">
        <w:tc>
          <w:tcPr>
            <w:tcW w:w="93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49DE2C"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All financial statements and affidavit of support must be in English and funds are preferred in U.S. dollars.</w:t>
            </w:r>
          </w:p>
          <w:p w14:paraId="3EDD04DE"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40108C0B"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Costs are calculated on the basis of full-time enrollment for Fall and Spring Semesters; Living Expenses based on 9 months in the United States, without any unforeseen expenses.</w:t>
            </w:r>
          </w:p>
          <w:p w14:paraId="55D96234"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F99476D"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1. The Certificate Programs in Computer Graphics (Digital Design) / Fashion New Media are three-semester Certificate Programs.</w:t>
            </w:r>
          </w:p>
          <w:p w14:paraId="0655CE9C"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24E3D804"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2. Estimated Tuition and Fees: Use the columns above to calculate the minimum amount of funds needed. The total estimated expenses plus any additional dependent expenses is what you must document for issuance of the SEVIS I-20.</w:t>
            </w:r>
          </w:p>
          <w:p w14:paraId="53E2E4C6"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426F592B"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3. Living Expenses: The cost of living in New York is one of the highest in the United States. You are required to demonstrate a minimum of $21,002 for the duration of the Certificate Program in Computer Graphics / Fashion New Media. The OIA strongly recommends that you have at least an additional 25% reserve of your total expenses available. The value for room and board is $16,502. If room and board will be provided by the sponsor, he or she must provide a notarized document of support and proof of residence (i.e., rental lease).</w:t>
            </w:r>
          </w:p>
          <w:p w14:paraId="44BCAD46"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15502A6D"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4. Dependents: If your spouse is coming with you to the U.S., you must document an additional $10,800 per year in living expenses. The annual cost per child is $6,000 minimum. U.S. federal regulation requires that all dependents (spouse and/or children) must have adequate health insurance.</w:t>
            </w:r>
          </w:p>
        </w:tc>
      </w:tr>
    </w:tbl>
    <w:p w14:paraId="08742095" w14:textId="77777777" w:rsidR="00E30F5C" w:rsidRDefault="00E30F5C"/>
    <w:p w14:paraId="6A12A521" w14:textId="77777777" w:rsidR="00E30F5C" w:rsidRDefault="00E30F5C">
      <w:pPr>
        <w:ind w:left="600" w:right="600"/>
        <w:jc w:val="center"/>
        <w:rPr>
          <w:rFonts w:ascii="Times New Roman" w:eastAsia="Times New Roman" w:hAnsi="Times New Roman" w:cs="Times New Roman"/>
          <w:b/>
          <w:color w:val="222222"/>
          <w:sz w:val="24"/>
          <w:szCs w:val="24"/>
          <w:highlight w:val="white"/>
        </w:rPr>
      </w:pPr>
    </w:p>
    <w:p w14:paraId="6855DB3F" w14:textId="1093BC2C" w:rsidR="00E30F5C" w:rsidRDefault="001B19C1">
      <w:pPr>
        <w:ind w:left="600" w:right="60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Estimated Expenses for the 2022-2023 Certificate Program</w:t>
      </w:r>
    </w:p>
    <w:p w14:paraId="40C8EE2E" w14:textId="77777777" w:rsidR="00E30F5C" w:rsidRDefault="001B19C1">
      <w:pPr>
        <w:ind w:left="600" w:right="600"/>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in Creative Careers </w:t>
      </w:r>
    </w:p>
    <w:p w14:paraId="776642EF" w14:textId="77777777" w:rsidR="00E30F5C" w:rsidRDefault="00E30F5C">
      <w:pPr>
        <w:ind w:left="600" w:right="600"/>
        <w:rPr>
          <w:rFonts w:ascii="Times New Roman" w:eastAsia="Times New Roman" w:hAnsi="Times New Roman" w:cs="Times New Roman"/>
          <w:b/>
          <w:color w:val="222222"/>
          <w:sz w:val="24"/>
          <w:szCs w:val="24"/>
          <w:highlight w:val="white"/>
        </w:rPr>
      </w:pPr>
    </w:p>
    <w:tbl>
      <w:tblPr>
        <w:tblStyle w:val="a0"/>
        <w:tblW w:w="95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515"/>
      </w:tblGrid>
      <w:tr w:rsidR="00E30F5C" w14:paraId="69B35106" w14:textId="77777777">
        <w:tc>
          <w:tcPr>
            <w:tcW w:w="505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922BE11" w14:textId="77777777" w:rsidR="00E30F5C" w:rsidRDefault="00E30F5C">
            <w:pPr>
              <w:widowControl w:val="0"/>
              <w:spacing w:line="240" w:lineRule="auto"/>
              <w:ind w:left="600" w:right="600"/>
              <w:jc w:val="right"/>
              <w:rPr>
                <w:rFonts w:ascii="Times New Roman" w:eastAsia="Times New Roman" w:hAnsi="Times New Roman" w:cs="Times New Roman"/>
                <w:b/>
                <w:color w:val="222222"/>
                <w:sz w:val="20"/>
                <w:szCs w:val="20"/>
                <w:highlight w:val="white"/>
              </w:rPr>
            </w:pPr>
          </w:p>
        </w:tc>
        <w:tc>
          <w:tcPr>
            <w:tcW w:w="4515" w:type="dxa"/>
            <w:tcBorders>
              <w:left w:val="single" w:sz="8" w:space="0" w:color="000000"/>
              <w:bottom w:val="single" w:sz="4" w:space="0" w:color="000000"/>
            </w:tcBorders>
            <w:shd w:val="clear" w:color="auto" w:fill="auto"/>
            <w:tcMar>
              <w:top w:w="100" w:type="dxa"/>
              <w:left w:w="100" w:type="dxa"/>
              <w:bottom w:w="100" w:type="dxa"/>
              <w:right w:w="100" w:type="dxa"/>
            </w:tcMar>
          </w:tcPr>
          <w:p w14:paraId="34E253BD" w14:textId="7E352FA7" w:rsidR="00E30F5C" w:rsidRDefault="001B19C1">
            <w:pPr>
              <w:widowControl w:val="0"/>
              <w:spacing w:line="240" w:lineRule="auto"/>
              <w:rPr>
                <w:b/>
                <w:color w:val="222222"/>
                <w:sz w:val="18"/>
                <w:szCs w:val="18"/>
                <w:highlight w:val="white"/>
              </w:rPr>
            </w:pPr>
            <w:r>
              <w:rPr>
                <w:b/>
                <w:color w:val="222222"/>
                <w:sz w:val="18"/>
                <w:szCs w:val="18"/>
                <w:highlight w:val="white"/>
              </w:rPr>
              <w:t xml:space="preserve">                           2022-2023 Academic Year</w:t>
            </w:r>
          </w:p>
        </w:tc>
      </w:tr>
      <w:tr w:rsidR="00E30F5C" w14:paraId="65938668"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84B71"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Tuition and Fees</w:t>
            </w:r>
          </w:p>
        </w:tc>
        <w:tc>
          <w:tcPr>
            <w:tcW w:w="451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2F5FB"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USD $6,100</w:t>
            </w:r>
          </w:p>
        </w:tc>
      </w:tr>
      <w:tr w:rsidR="00E30F5C" w14:paraId="36016AA6" w14:textId="77777777">
        <w:tc>
          <w:tcPr>
            <w:tcW w:w="5055" w:type="dxa"/>
            <w:tcBorders>
              <w:top w:val="nil"/>
              <w:left w:val="single" w:sz="8" w:space="0" w:color="000000"/>
              <w:bottom w:val="single" w:sz="8" w:space="0" w:color="000000"/>
              <w:right w:val="nil"/>
            </w:tcBorders>
            <w:tcMar>
              <w:top w:w="100" w:type="dxa"/>
              <w:left w:w="100" w:type="dxa"/>
              <w:bottom w:w="100" w:type="dxa"/>
              <w:right w:w="100" w:type="dxa"/>
            </w:tcMar>
          </w:tcPr>
          <w:p w14:paraId="67983705" w14:textId="77777777" w:rsidR="00E30F5C" w:rsidRDefault="001B19C1">
            <w:pPr>
              <w:widowControl w:val="0"/>
              <w:spacing w:line="240" w:lineRule="auto"/>
              <w:ind w:left="600" w:right="600"/>
              <w:rPr>
                <w:rFonts w:ascii="Times New Roman" w:eastAsia="Times New Roman" w:hAnsi="Times New Roman" w:cs="Times New Roman"/>
                <w:b/>
                <w:i/>
                <w:color w:val="222222"/>
                <w:sz w:val="20"/>
                <w:szCs w:val="20"/>
                <w:highlight w:val="white"/>
              </w:rPr>
            </w:pPr>
            <w:r>
              <w:rPr>
                <w:rFonts w:ascii="Times New Roman" w:eastAsia="Times New Roman" w:hAnsi="Times New Roman" w:cs="Times New Roman"/>
                <w:b/>
                <w:i/>
                <w:color w:val="222222"/>
                <w:sz w:val="20"/>
                <w:szCs w:val="20"/>
                <w:highlight w:val="white"/>
              </w:rPr>
              <w:t>Living Expenses</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3A297" w14:textId="77777777" w:rsidR="00E30F5C" w:rsidRDefault="00E30F5C">
            <w:pPr>
              <w:widowControl w:val="0"/>
              <w:spacing w:line="240" w:lineRule="auto"/>
              <w:rPr>
                <w:b/>
                <w:color w:val="222222"/>
                <w:sz w:val="18"/>
                <w:szCs w:val="18"/>
                <w:highlight w:val="white"/>
              </w:rPr>
            </w:pPr>
          </w:p>
        </w:tc>
      </w:tr>
      <w:tr w:rsidR="00E30F5C" w14:paraId="5B6CBEA3"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653C71"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Room and Board</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19CCA899"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$8,003</w:t>
            </w:r>
          </w:p>
        </w:tc>
      </w:tr>
      <w:tr w:rsidR="00E30F5C" w14:paraId="44977B5D"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A50DF"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Books and Supplies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535D7D29"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NA</w:t>
            </w:r>
          </w:p>
        </w:tc>
      </w:tr>
      <w:tr w:rsidR="00E30F5C" w14:paraId="263B3767"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48717"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Personal Expenses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659F2AD6"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$750</w:t>
            </w:r>
          </w:p>
        </w:tc>
      </w:tr>
      <w:tr w:rsidR="00E30F5C" w14:paraId="4D3E8E81"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924DD"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Local Transportation</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6797FFD5"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$750</w:t>
            </w:r>
          </w:p>
        </w:tc>
      </w:tr>
      <w:tr w:rsidR="00E30F5C" w14:paraId="354D1C4F"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EDDBED"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Subtotal (living expenses)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071B16FA"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$9,503</w:t>
            </w:r>
          </w:p>
        </w:tc>
      </w:tr>
      <w:tr w:rsidR="00E30F5C" w14:paraId="5F1C44A4" w14:textId="77777777">
        <w:tc>
          <w:tcPr>
            <w:tcW w:w="5055" w:type="dxa"/>
            <w:tcBorders>
              <w:top w:val="nil"/>
              <w:left w:val="single" w:sz="8" w:space="0" w:color="000000"/>
              <w:bottom w:val="single" w:sz="8" w:space="0" w:color="000000"/>
              <w:right w:val="nil"/>
            </w:tcBorders>
            <w:tcMar>
              <w:top w:w="100" w:type="dxa"/>
              <w:left w:w="100" w:type="dxa"/>
              <w:bottom w:w="100" w:type="dxa"/>
              <w:right w:w="100" w:type="dxa"/>
            </w:tcMar>
          </w:tcPr>
          <w:p w14:paraId="6A43D1F9" w14:textId="77777777" w:rsidR="00E30F5C" w:rsidRDefault="00E30F5C">
            <w:pPr>
              <w:widowControl w:val="0"/>
              <w:spacing w:line="240" w:lineRule="auto"/>
              <w:rPr>
                <w:b/>
                <w:color w:val="222222"/>
                <w:sz w:val="18"/>
                <w:szCs w:val="18"/>
                <w:highlight w:val="white"/>
              </w:rPr>
            </w:pP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6DB1E0A" w14:textId="77777777" w:rsidR="00E30F5C" w:rsidRDefault="00E30F5C">
            <w:pPr>
              <w:widowControl w:val="0"/>
              <w:spacing w:line="240" w:lineRule="auto"/>
              <w:rPr>
                <w:b/>
                <w:color w:val="222222"/>
                <w:sz w:val="18"/>
                <w:szCs w:val="18"/>
                <w:highlight w:val="white"/>
              </w:rPr>
            </w:pPr>
          </w:p>
        </w:tc>
      </w:tr>
      <w:tr w:rsidR="00E30F5C" w14:paraId="239D9EF5"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22DB4" w14:textId="77777777" w:rsidR="00E30F5C" w:rsidRDefault="001B19C1">
            <w:pPr>
              <w:widowControl w:val="0"/>
              <w:spacing w:line="240" w:lineRule="auto"/>
              <w:ind w:left="600" w:right="60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Total</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F204255"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$15,603</w:t>
            </w:r>
          </w:p>
        </w:tc>
      </w:tr>
      <w:tr w:rsidR="00E30F5C" w14:paraId="7B9C55CB" w14:textId="77777777">
        <w:tc>
          <w:tcPr>
            <w:tcW w:w="5055" w:type="dxa"/>
            <w:tcBorders>
              <w:top w:val="nil"/>
              <w:left w:val="single" w:sz="8" w:space="0" w:color="000000"/>
              <w:bottom w:val="single" w:sz="8" w:space="0" w:color="000000"/>
              <w:right w:val="nil"/>
            </w:tcBorders>
            <w:tcMar>
              <w:top w:w="100" w:type="dxa"/>
              <w:left w:w="100" w:type="dxa"/>
              <w:bottom w:w="100" w:type="dxa"/>
              <w:right w:w="100" w:type="dxa"/>
            </w:tcMar>
          </w:tcPr>
          <w:p w14:paraId="70E7DBF1" w14:textId="77777777" w:rsidR="00E30F5C" w:rsidRDefault="001B19C1">
            <w:pPr>
              <w:widowControl w:val="0"/>
              <w:spacing w:line="240" w:lineRule="auto"/>
              <w:ind w:left="600" w:right="600"/>
              <w:rPr>
                <w:rFonts w:ascii="Times New Roman" w:eastAsia="Times New Roman" w:hAnsi="Times New Roman" w:cs="Times New Roman"/>
                <w:b/>
                <w:i/>
                <w:color w:val="222222"/>
                <w:sz w:val="20"/>
                <w:szCs w:val="20"/>
                <w:highlight w:val="white"/>
              </w:rPr>
            </w:pPr>
            <w:r>
              <w:rPr>
                <w:rFonts w:ascii="Times New Roman" w:eastAsia="Times New Roman" w:hAnsi="Times New Roman" w:cs="Times New Roman"/>
                <w:b/>
                <w:i/>
                <w:color w:val="222222"/>
                <w:sz w:val="20"/>
                <w:szCs w:val="20"/>
                <w:highlight w:val="white"/>
              </w:rPr>
              <w:t>Additional Expenses</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09ED9C92" w14:textId="77777777" w:rsidR="00E30F5C" w:rsidRDefault="00E30F5C">
            <w:pPr>
              <w:widowControl w:val="0"/>
              <w:spacing w:line="240" w:lineRule="auto"/>
              <w:rPr>
                <w:b/>
                <w:color w:val="222222"/>
                <w:sz w:val="18"/>
                <w:szCs w:val="18"/>
                <w:highlight w:val="white"/>
              </w:rPr>
            </w:pPr>
          </w:p>
        </w:tc>
      </w:tr>
      <w:tr w:rsidR="00E30F5C" w14:paraId="581C5781"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9434E6"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Spouse</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BBE219D"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$10,800</w:t>
            </w:r>
          </w:p>
        </w:tc>
      </w:tr>
      <w:tr w:rsidR="00E30F5C" w14:paraId="7F5B6FBD" w14:textId="77777777">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5D70A" w14:textId="77777777" w:rsidR="00E30F5C" w:rsidRDefault="001B19C1">
            <w:pPr>
              <w:widowControl w:val="0"/>
              <w:spacing w:line="240" w:lineRule="auto"/>
              <w:ind w:left="600" w:right="600"/>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Per Child</w:t>
            </w:r>
          </w:p>
        </w:tc>
        <w:tc>
          <w:tcPr>
            <w:tcW w:w="4515" w:type="dxa"/>
            <w:tcBorders>
              <w:top w:val="nil"/>
              <w:left w:val="nil"/>
              <w:bottom w:val="single" w:sz="8" w:space="0" w:color="000000"/>
              <w:right w:val="single" w:sz="8" w:space="0" w:color="000000"/>
            </w:tcBorders>
            <w:tcMar>
              <w:top w:w="100" w:type="dxa"/>
              <w:left w:w="100" w:type="dxa"/>
              <w:bottom w:w="100" w:type="dxa"/>
              <w:right w:w="100" w:type="dxa"/>
            </w:tcMar>
          </w:tcPr>
          <w:p w14:paraId="4227790B" w14:textId="77777777" w:rsidR="00E30F5C" w:rsidRDefault="001B19C1">
            <w:pPr>
              <w:widowControl w:val="0"/>
              <w:spacing w:line="240" w:lineRule="auto"/>
              <w:ind w:left="600" w:right="600"/>
              <w:jc w:val="right"/>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$6,000</w:t>
            </w:r>
          </w:p>
        </w:tc>
      </w:tr>
      <w:tr w:rsidR="00E30F5C" w14:paraId="70184A71" w14:textId="77777777">
        <w:tc>
          <w:tcPr>
            <w:tcW w:w="957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A9035"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All financial statements and affidavit of support must be in English and funds are preferred in U.S. dollars.</w:t>
            </w:r>
          </w:p>
          <w:p w14:paraId="68DB267B"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A6025CF"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Costs are calculated on the basis of full-time enrollment for Fall and Spring Semesters; Living Expenses based on 9 months in the United States, without any unforeseen expenses.</w:t>
            </w:r>
          </w:p>
          <w:p w14:paraId="159749F9"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67FD8BC7"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1. The Certificate Programs in Computer Graphics (Digital Design) / Fashion New Media are three-semester Certificate Programs.</w:t>
            </w:r>
          </w:p>
          <w:p w14:paraId="04E84596"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5DC23B5F"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2. Estimated Tuition and Fees: Use the columns above to calculate the minimum amount of funds needed. The total estimated expenses plus any additional dependent expenses is what you must document for issuance of the SEVIS I-20.</w:t>
            </w:r>
          </w:p>
          <w:p w14:paraId="7F6C87F8"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1A93AD8"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3. Living Expenses: The cost of living in New York is one of the highest in the United States. You are required to demonstrate a minimum of $21,002 for the duration of the Certificate Program in Computer Graphics / Fashion New Media. The OIA strongly recommends that you have at least an additional 25% reserve of your total expenses available. The value for room and board is $16,502. If room and board will be provided by the sponsor, he or she must provide a notarized document of support and proof of residence (i.e., rental lease).</w:t>
            </w:r>
          </w:p>
          <w:p w14:paraId="54432CC9" w14:textId="77777777" w:rsidR="00E30F5C" w:rsidRDefault="001B19C1">
            <w:pPr>
              <w:widowControl w:val="0"/>
              <w:spacing w:line="240" w:lineRule="auto"/>
              <w:ind w:left="600" w:right="60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3019FD54" w14:textId="77777777" w:rsidR="00E30F5C" w:rsidRDefault="001B19C1">
            <w:pPr>
              <w:widowControl w:val="0"/>
              <w:spacing w:line="240" w:lineRule="auto"/>
              <w:ind w:left="600" w:right="600"/>
              <w:rPr>
                <w:rFonts w:ascii="Times New Roman" w:eastAsia="Times New Roman" w:hAnsi="Times New Roman" w:cs="Times New Roman"/>
                <w:color w:val="222222"/>
                <w:sz w:val="18"/>
                <w:szCs w:val="18"/>
                <w:highlight w:val="white"/>
              </w:rPr>
            </w:pPr>
            <w:r>
              <w:rPr>
                <w:rFonts w:ascii="Times New Roman" w:eastAsia="Times New Roman" w:hAnsi="Times New Roman" w:cs="Times New Roman"/>
                <w:color w:val="222222"/>
                <w:sz w:val="18"/>
                <w:szCs w:val="18"/>
                <w:highlight w:val="white"/>
              </w:rPr>
              <w:t>4. Dependents: If your spouse is coming with you to the U.S., you must document an additional $10,800 per year in living expenses. The annual cost per child is $6,000 minimum. U.S. federal regulation requires that all dependents (spouse and/or children) must have adequate health insurance.</w:t>
            </w:r>
          </w:p>
        </w:tc>
      </w:tr>
    </w:tbl>
    <w:p w14:paraId="6EECC377" w14:textId="77777777" w:rsidR="00E30F5C" w:rsidRDefault="00E30F5C">
      <w:pPr>
        <w:ind w:left="600" w:right="600"/>
        <w:rPr>
          <w:rFonts w:ascii="Times New Roman" w:eastAsia="Times New Roman" w:hAnsi="Times New Roman" w:cs="Times New Roman"/>
          <w:b/>
          <w:color w:val="222222"/>
          <w:sz w:val="24"/>
          <w:szCs w:val="24"/>
          <w:highlight w:val="white"/>
        </w:rPr>
      </w:pPr>
    </w:p>
    <w:p w14:paraId="0C139429" w14:textId="77777777" w:rsidR="00E30F5C" w:rsidRDefault="00E30F5C"/>
    <w:sectPr w:rsidR="00E30F5C">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5C"/>
    <w:rsid w:val="001B19C1"/>
    <w:rsid w:val="009D69DC"/>
    <w:rsid w:val="00E30F5C"/>
    <w:rsid w:val="00FB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ABE53"/>
  <w15:docId w15:val="{0FB26778-2BA7-C947-8F37-05626514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2022-05-19T17:56:00Z</dcterms:created>
  <dcterms:modified xsi:type="dcterms:W3CDTF">2022-05-19T17:56:00Z</dcterms:modified>
</cp:coreProperties>
</file>